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Pr="006E3F6A" w:rsidR="006E3F6A" w:rsidTr="7CAAF78A" w14:paraId="0116BAEC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50B1849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FAB854" wp14:editId="037E3D7E">
                  <wp:extent cx="1352550" cy="111488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61040" cy="112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Mar/>
          </w:tcPr>
          <w:p w:rsidRPr="005D2F60" w:rsidR="006E3F6A" w:rsidP="006E3F6A" w:rsidRDefault="00F75B5F" w14:paraId="55AF6F53" w14:textId="226017C5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Day three a</w:t>
            </w:r>
            <w:r w:rsidR="00731B41">
              <w:rPr>
                <w:rFonts w:eastAsia="Calibri"/>
                <w:b/>
                <w:bCs/>
                <w:sz w:val="24"/>
                <w:szCs w:val="24"/>
              </w:rPr>
              <w:t>ctivity</w:t>
            </w:r>
          </w:p>
          <w:p w:rsidRPr="005D2F60" w:rsidR="00656813" w:rsidP="00656813" w:rsidRDefault="00656813" w14:paraId="58D8CB07" w14:textId="67C7A42A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 xml:space="preserve">Join our largest Hazard Hunt on day three. Everyone across the network can get involved by looking for hazards in your respective working environment (that goes for </w:t>
            </w:r>
            <w:r w:rsidRPr="005D2F60" w:rsidR="005B251E">
              <w:rPr>
                <w:rFonts w:eastAsia="Calibri"/>
                <w:sz w:val="24"/>
                <w:szCs w:val="24"/>
              </w:rPr>
              <w:t xml:space="preserve">terminal or </w:t>
            </w:r>
            <w:r w:rsidRPr="005D2F60">
              <w:rPr>
                <w:rFonts w:eastAsia="Calibri"/>
                <w:sz w:val="24"/>
                <w:szCs w:val="24"/>
              </w:rPr>
              <w:t>office</w:t>
            </w:r>
            <w:r w:rsidRPr="005D2F60" w:rsidR="005B251E">
              <w:rPr>
                <w:rFonts w:eastAsia="Calibri"/>
                <w:sz w:val="24"/>
                <w:szCs w:val="24"/>
              </w:rPr>
              <w:t xml:space="preserve"> </w:t>
            </w:r>
            <w:r w:rsidR="00731B41">
              <w:rPr>
                <w:rFonts w:eastAsia="Calibri"/>
                <w:sz w:val="24"/>
                <w:szCs w:val="24"/>
              </w:rPr>
              <w:t>colleagues</w:t>
            </w:r>
            <w:r w:rsidRPr="005D2F60">
              <w:rPr>
                <w:rFonts w:eastAsia="Calibri"/>
                <w:sz w:val="24"/>
                <w:szCs w:val="24"/>
              </w:rPr>
              <w:t xml:space="preserve">) and reporting them. </w:t>
            </w:r>
          </w:p>
          <w:p w:rsidRPr="005D2F60" w:rsidR="006E3F6A" w:rsidP="006E3F6A" w:rsidRDefault="006E3F6A" w14:paraId="464EB5F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5D2F60" w:rsidR="006E3F6A" w:rsidP="006E3F6A" w:rsidRDefault="006E3F6A" w14:paraId="31395FA3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AAF78A" w14:paraId="231DB223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600DA6E1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09CF7C" wp14:editId="3E1D9BBB">
                  <wp:simplePos x="0" y="0"/>
                  <wp:positionH relativeFrom="column">
                    <wp:posOffset>72197</wp:posOffset>
                  </wp:positionH>
                  <wp:positionV relativeFrom="paragraph">
                    <wp:posOffset>346682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5D2F60" w:rsidR="006E3F6A" w:rsidP="006E3F6A" w:rsidRDefault="006E3F6A" w14:paraId="40CCE061" w14:textId="6EB8E2E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Pr="005D2F60" w:rsidR="00210BE9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:rsidRPr="005D2F60" w:rsidR="0042406F" w:rsidP="000415C2" w:rsidRDefault="00731B41" w14:paraId="76C5E934" w14:textId="0FB11425">
            <w:pPr>
              <w:rPr>
                <w:rFonts w:eastAsia="Calibri"/>
                <w:sz w:val="24"/>
                <w:szCs w:val="24"/>
              </w:rPr>
            </w:pPr>
            <w:r w:rsidRPr="7CAAF78A" w:rsidR="00731B41">
              <w:rPr>
                <w:rFonts w:eastAsia="Calibri"/>
                <w:sz w:val="24"/>
                <w:szCs w:val="24"/>
              </w:rPr>
              <w:t xml:space="preserve">By spotting and reporting Hazards, we can learn and take proactive measures to prevent incidents from </w:t>
            </w:r>
            <w:r w:rsidRPr="7CAAF78A" w:rsidR="00731B41">
              <w:rPr>
                <w:rFonts w:eastAsia="Calibri"/>
                <w:sz w:val="24"/>
                <w:szCs w:val="24"/>
              </w:rPr>
              <w:t>occurring</w:t>
            </w:r>
            <w:r w:rsidRPr="7CAAF78A" w:rsidR="00731B41">
              <w:rPr>
                <w:rFonts w:eastAsia="Calibri"/>
                <w:sz w:val="24"/>
                <w:szCs w:val="24"/>
              </w:rPr>
              <w:t xml:space="preserve">.  To help </w:t>
            </w:r>
            <w:r w:rsidRPr="7CAAF78A" w:rsidR="0042406F">
              <w:rPr>
                <w:rFonts w:eastAsia="Calibri"/>
                <w:sz w:val="24"/>
                <w:szCs w:val="24"/>
              </w:rPr>
              <w:t>our team members understand the importance of reporting hazards</w:t>
            </w:r>
            <w:r w:rsidRPr="7CAAF78A" w:rsidR="003430FE">
              <w:rPr>
                <w:rFonts w:eastAsia="Calibri"/>
                <w:sz w:val="24"/>
                <w:szCs w:val="24"/>
              </w:rPr>
              <w:t xml:space="preserve"> and the link </w:t>
            </w:r>
            <w:r w:rsidRPr="7CAAF78A" w:rsidR="00731B41">
              <w:rPr>
                <w:rFonts w:eastAsia="Calibri"/>
                <w:sz w:val="24"/>
                <w:szCs w:val="24"/>
              </w:rPr>
              <w:t xml:space="preserve">between </w:t>
            </w:r>
            <w:r w:rsidRPr="7CAAF78A" w:rsidR="00D63ABA">
              <w:rPr>
                <w:rFonts w:eastAsia="Calibri"/>
                <w:sz w:val="24"/>
                <w:szCs w:val="24"/>
              </w:rPr>
              <w:t>these important observations</w:t>
            </w:r>
            <w:r w:rsidRPr="7CAAF78A" w:rsidR="00731B41">
              <w:rPr>
                <w:rFonts w:eastAsia="Calibri"/>
                <w:sz w:val="24"/>
                <w:szCs w:val="24"/>
              </w:rPr>
              <w:t xml:space="preserve"> and</w:t>
            </w:r>
            <w:r w:rsidRPr="7CAAF78A" w:rsidR="00D63ABA">
              <w:rPr>
                <w:rFonts w:eastAsia="Calibri"/>
                <w:sz w:val="24"/>
                <w:szCs w:val="24"/>
              </w:rPr>
              <w:t xml:space="preserve"> helping to prevent </w:t>
            </w:r>
            <w:r w:rsidRPr="7CAAF78A" w:rsidR="00884995">
              <w:rPr>
                <w:rFonts w:eastAsia="Calibri"/>
                <w:sz w:val="24"/>
                <w:szCs w:val="24"/>
              </w:rPr>
              <w:t xml:space="preserve">more serious incidents. </w:t>
            </w:r>
            <w:r w:rsidRPr="7CAAF78A" w:rsidR="00D83C33">
              <w:rPr>
                <w:rFonts w:eastAsia="Calibri"/>
                <w:sz w:val="24"/>
                <w:szCs w:val="24"/>
              </w:rPr>
              <w:t>We have</w:t>
            </w:r>
            <w:r w:rsidRPr="7CAAF78A" w:rsidR="00731B41">
              <w:rPr>
                <w:rFonts w:eastAsia="Calibri"/>
                <w:sz w:val="24"/>
                <w:szCs w:val="24"/>
              </w:rPr>
              <w:t xml:space="preserve"> summarised </w:t>
            </w:r>
            <w:r w:rsidRPr="7CAAF78A" w:rsidR="00D83C33">
              <w:rPr>
                <w:rFonts w:eastAsia="Calibri"/>
                <w:sz w:val="24"/>
                <w:szCs w:val="24"/>
              </w:rPr>
              <w:t xml:space="preserve">this </w:t>
            </w:r>
            <w:r w:rsidRPr="7CAAF78A" w:rsidR="00E2543B">
              <w:rPr>
                <w:rFonts w:eastAsia="Calibri"/>
                <w:sz w:val="24"/>
                <w:szCs w:val="24"/>
              </w:rPr>
              <w:t>in our</w:t>
            </w:r>
            <w:r w:rsidRPr="7CAAF78A" w:rsidR="00884619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D13DE4">
              <w:rPr>
                <w:rFonts w:eastAsia="Calibri"/>
                <w:sz w:val="24"/>
                <w:szCs w:val="24"/>
              </w:rPr>
              <w:t xml:space="preserve">reporting promotional campaign: </w:t>
            </w:r>
            <w:r w:rsidRPr="7CAAF78A" w:rsidR="00F60EB9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3430FE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42406F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5D2F60" w:rsidR="00884619" w:rsidP="00884619" w:rsidRDefault="00884619" w14:paraId="7814707A" w14:textId="5E7EBF41">
            <w:pPr>
              <w:rPr>
                <w:rFonts w:ascii="Gotham" w:hAnsi="Gotham" w:eastAsia="Calibri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hAnsi="Gotham" w:eastAsia="Calibri"/>
                <w:b/>
                <w:bCs/>
                <w:color w:val="24B4C1" w:themeColor="accent2"/>
                <w:sz w:val="28"/>
                <w:szCs w:val="28"/>
              </w:rPr>
              <w:t xml:space="preserve">Spot </w:t>
            </w:r>
            <w:r w:rsidRPr="005D2F60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>the hazard</w:t>
            </w:r>
            <w:r w:rsidRPr="005D2F60" w:rsidR="00731B41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>.</w:t>
            </w:r>
          </w:p>
          <w:p w:rsidRPr="005D2F60" w:rsidR="00884619" w:rsidP="00884619" w:rsidRDefault="00884619" w14:paraId="432BE57E" w14:textId="3F7C144E">
            <w:pPr>
              <w:rPr>
                <w:rFonts w:ascii="Gotham" w:hAnsi="Gotham" w:eastAsia="Calibri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hAnsi="Gotham" w:eastAsia="Calibri"/>
                <w:b/>
                <w:bCs/>
                <w:color w:val="24B4C1" w:themeColor="accent2"/>
                <w:sz w:val="28"/>
                <w:szCs w:val="28"/>
              </w:rPr>
              <w:t>Stop</w:t>
            </w:r>
            <w:r w:rsidRPr="005D2F60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 xml:space="preserve"> the near miss</w:t>
            </w:r>
            <w:r w:rsidRPr="005D2F60" w:rsidR="00731B41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>.</w:t>
            </w:r>
          </w:p>
          <w:p w:rsidRPr="005D2F60" w:rsidR="00884619" w:rsidP="00884619" w:rsidRDefault="00884619" w14:paraId="060FDF47" w14:textId="1623B933">
            <w:pPr>
              <w:rPr>
                <w:rFonts w:ascii="Gotham" w:hAnsi="Gotham" w:eastAsia="Calibri"/>
                <w:color w:val="24B4C1" w:themeColor="accent2"/>
                <w:sz w:val="28"/>
                <w:szCs w:val="28"/>
              </w:rPr>
            </w:pPr>
            <w:r w:rsidRPr="005D2F60">
              <w:rPr>
                <w:rFonts w:ascii="Gotham" w:hAnsi="Gotham" w:eastAsia="Calibri"/>
                <w:b/>
                <w:bCs/>
                <w:color w:val="24B4C1" w:themeColor="accent2"/>
                <w:sz w:val="28"/>
                <w:szCs w:val="28"/>
              </w:rPr>
              <w:t>Prevent</w:t>
            </w:r>
            <w:r w:rsidRPr="005D2F60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 xml:space="preserve"> the incident</w:t>
            </w:r>
            <w:r w:rsidRPr="005D2F60" w:rsidR="00731B41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>.</w:t>
            </w:r>
            <w:r w:rsidRPr="005D2F60">
              <w:rPr>
                <w:rFonts w:ascii="Gotham" w:hAnsi="Gotham" w:eastAsia="Calibri"/>
                <w:color w:val="24B4C1" w:themeColor="accent2"/>
                <w:sz w:val="28"/>
                <w:szCs w:val="28"/>
              </w:rPr>
              <w:t xml:space="preserve"> </w:t>
            </w:r>
          </w:p>
          <w:p w:rsidRPr="005D2F60" w:rsidR="006E3F6A" w:rsidP="006E3F6A" w:rsidRDefault="006E3F6A" w14:paraId="5948CD42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5D2F60" w:rsidR="006E3F6A" w:rsidP="006E3F6A" w:rsidRDefault="006E3F6A" w14:paraId="58F75250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AAF78A" w14:paraId="225C59C7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409E3CFB" w14:paraId="4547B1D8" w14:textId="25D07680">
            <w:pPr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6" behindDoc="0" locked="0" layoutInCell="1" allowOverlap="1" wp14:anchorId="1F8376D0" wp14:editId="6B134C58">
                  <wp:simplePos x="0" y="0"/>
                  <wp:positionH relativeFrom="column">
                    <wp:posOffset>159661</wp:posOffset>
                  </wp:positionH>
                  <wp:positionV relativeFrom="paragraph">
                    <wp:posOffset>517470</wp:posOffset>
                  </wp:positionV>
                  <wp:extent cx="1114425" cy="762000"/>
                  <wp:effectExtent l="0" t="0" r="0" b="0"/>
                  <wp:wrapNone/>
                  <wp:docPr id="510939949" name="Picture 510939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5D2F60" w:rsidR="006E3F6A" w:rsidP="006E3F6A" w:rsidRDefault="006E3F6A" w14:paraId="6A7E9018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:rsidRPr="005D2F60" w:rsidR="00244439" w:rsidP="00244439" w:rsidRDefault="001907F7" w14:paraId="79EE7997" w14:textId="7A426306">
            <w:pPr>
              <w:rPr>
                <w:rFonts w:eastAsia="Calibri"/>
                <w:sz w:val="24"/>
                <w:szCs w:val="24"/>
              </w:rPr>
            </w:pPr>
            <w:r w:rsidRPr="7CAAF78A" w:rsidR="001907F7">
              <w:rPr>
                <w:rFonts w:eastAsia="Calibri"/>
                <w:sz w:val="24"/>
                <w:szCs w:val="24"/>
              </w:rPr>
              <w:t xml:space="preserve">Colleagues </w:t>
            </w:r>
            <w:r w:rsidRPr="7CAAF78A" w:rsidR="00244439">
              <w:rPr>
                <w:rFonts w:eastAsia="Calibri"/>
                <w:sz w:val="24"/>
                <w:szCs w:val="24"/>
              </w:rPr>
              <w:t xml:space="preserve">can play </w:t>
            </w:r>
            <w:r w:rsidRPr="7CAAF78A" w:rsidR="001907F7">
              <w:rPr>
                <w:rFonts w:eastAsia="Calibri"/>
                <w:sz w:val="24"/>
                <w:szCs w:val="24"/>
              </w:rPr>
              <w:t>individually</w:t>
            </w:r>
            <w:r w:rsidRPr="7CAAF78A" w:rsidR="00731B41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244439">
              <w:rPr>
                <w:rFonts w:eastAsia="Calibri"/>
                <w:sz w:val="24"/>
                <w:szCs w:val="24"/>
              </w:rPr>
              <w:t xml:space="preserve">or in groups.  Where groups of employees are working together under the leadership of a </w:t>
            </w:r>
            <w:r w:rsidRPr="7CAAF78A" w:rsidR="00731B41">
              <w:rPr>
                <w:rFonts w:eastAsia="Calibri"/>
                <w:sz w:val="24"/>
                <w:szCs w:val="24"/>
              </w:rPr>
              <w:t>s</w:t>
            </w:r>
            <w:r w:rsidRPr="7CAAF78A" w:rsidR="00244439">
              <w:rPr>
                <w:rFonts w:eastAsia="Calibri"/>
                <w:sz w:val="24"/>
                <w:szCs w:val="24"/>
              </w:rPr>
              <w:t>upervisor or similar, th</w:t>
            </w:r>
            <w:r w:rsidRPr="7CAAF78A" w:rsidR="001907F7">
              <w:rPr>
                <w:rFonts w:eastAsia="Calibri"/>
                <w:sz w:val="24"/>
                <w:szCs w:val="24"/>
              </w:rPr>
              <w:t xml:space="preserve">e supervisor should </w:t>
            </w:r>
            <w:r w:rsidRPr="7CAAF78A" w:rsidR="00244439">
              <w:rPr>
                <w:rFonts w:eastAsia="Calibri"/>
                <w:sz w:val="24"/>
                <w:szCs w:val="24"/>
              </w:rPr>
              <w:t xml:space="preserve">take the lead to encourage, </w:t>
            </w:r>
            <w:r w:rsidRPr="7CAAF78A" w:rsidR="00244439">
              <w:rPr>
                <w:rFonts w:eastAsia="Calibri"/>
                <w:sz w:val="24"/>
                <w:szCs w:val="24"/>
              </w:rPr>
              <w:t>collect</w:t>
            </w:r>
            <w:r w:rsidRPr="7CAAF78A" w:rsidR="00244439">
              <w:rPr>
                <w:rFonts w:eastAsia="Calibri"/>
                <w:sz w:val="24"/>
                <w:szCs w:val="24"/>
              </w:rPr>
              <w:t xml:space="preserve"> and report hazards from employees.  Click </w:t>
            </w:r>
            <w:hyperlink r:id="Rf62c89a1b04348a2">
              <w:r w:rsidRPr="7CAAF78A" w:rsidR="00244439">
                <w:rPr>
                  <w:rStyle w:val="Hyperlink"/>
                  <w:rFonts w:eastAsia="Calibri"/>
                  <w:sz w:val="24"/>
                  <w:szCs w:val="24"/>
                </w:rPr>
                <w:t>here</w:t>
              </w:r>
            </w:hyperlink>
            <w:r w:rsidRPr="7CAAF78A" w:rsidR="00244439">
              <w:rPr>
                <w:rFonts w:eastAsia="Calibri"/>
                <w:sz w:val="24"/>
                <w:szCs w:val="24"/>
              </w:rPr>
              <w:t xml:space="preserve"> to show how this will work.  </w:t>
            </w:r>
          </w:p>
          <w:p w:rsidRPr="005D2F60" w:rsidR="00244439" w:rsidP="00244439" w:rsidRDefault="00244439" w14:paraId="4CBB8A98" w14:textId="77777777">
            <w:pPr>
              <w:rPr>
                <w:rFonts w:eastAsia="Calibri"/>
                <w:sz w:val="24"/>
                <w:szCs w:val="24"/>
              </w:rPr>
            </w:pPr>
          </w:p>
          <w:p w:rsidRPr="005D2F60" w:rsidR="00244439" w:rsidP="00244439" w:rsidRDefault="001907F7" w14:paraId="51C0C30F" w14:textId="2ADAC1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5D2F60" w:rsidR="00244439">
              <w:rPr>
                <w:rFonts w:eastAsia="Calibri"/>
                <w:sz w:val="24"/>
                <w:szCs w:val="24"/>
              </w:rPr>
              <w:t>ecord the hazards you see and enter them into</w:t>
            </w:r>
            <w:r w:rsidR="005D2F60">
              <w:rPr>
                <w:rFonts w:eastAsia="Calibri"/>
                <w:sz w:val="24"/>
                <w:szCs w:val="24"/>
              </w:rPr>
              <w:t xml:space="preserve"> the</w:t>
            </w:r>
            <w:r w:rsidRPr="005D2F60" w:rsidR="00244439">
              <w:rPr>
                <w:rFonts w:eastAsia="Calibri"/>
                <w:sz w:val="24"/>
                <w:szCs w:val="24"/>
              </w:rPr>
              <w:t xml:space="preserve"> </w:t>
            </w:r>
            <w:hyperlink w:history="1" r:id="rId14">
              <w:r w:rsidRPr="005D2F60" w:rsidR="00336DE9">
                <w:rPr>
                  <w:rStyle w:val="Hyperlink"/>
                  <w:rFonts w:eastAsia="Calibri"/>
                  <w:sz w:val="24"/>
                  <w:szCs w:val="24"/>
                </w:rPr>
                <w:t>MORSE</w:t>
              </w:r>
              <w:r w:rsidRPr="005D2F60" w:rsidR="005D2F60">
                <w:rPr>
                  <w:rStyle w:val="Hyperlink"/>
                  <w:rFonts w:eastAsia="Calibri"/>
                  <w:sz w:val="24"/>
                  <w:szCs w:val="24"/>
                </w:rPr>
                <w:t xml:space="preserve"> system</w:t>
              </w:r>
            </w:hyperlink>
            <w:r w:rsidRPr="005D2F60" w:rsidR="00336DE9">
              <w:rPr>
                <w:rFonts w:eastAsia="Calibri"/>
                <w:sz w:val="24"/>
                <w:szCs w:val="24"/>
              </w:rPr>
              <w:t xml:space="preserve">. </w:t>
            </w:r>
          </w:p>
          <w:p w:rsidRPr="005D2F60" w:rsidR="00244439" w:rsidP="00244439" w:rsidRDefault="00244439" w14:paraId="6B07E81E" w14:textId="77777777">
            <w:pPr>
              <w:rPr>
                <w:rFonts w:eastAsia="Calibri"/>
                <w:sz w:val="24"/>
                <w:szCs w:val="24"/>
              </w:rPr>
            </w:pPr>
          </w:p>
          <w:p w:rsidRPr="005D2F60" w:rsidR="006E3F6A" w:rsidP="00244439" w:rsidRDefault="00336DE9" w14:paraId="146AE6C0" w14:textId="09A79EEF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>Don’t forget</w:t>
            </w:r>
            <w:r w:rsidRPr="005D2F60" w:rsidR="0059279F">
              <w:rPr>
                <w:rFonts w:eastAsia="Calibri"/>
                <w:sz w:val="24"/>
                <w:szCs w:val="24"/>
              </w:rPr>
              <w:t>, h</w:t>
            </w:r>
            <w:r w:rsidRPr="005D2F60" w:rsidR="00244439">
              <w:rPr>
                <w:rFonts w:eastAsia="Calibri"/>
                <w:sz w:val="24"/>
                <w:szCs w:val="24"/>
              </w:rPr>
              <w:t xml:space="preserve">azards can include reporting on </w:t>
            </w:r>
            <w:r w:rsidR="001907F7">
              <w:rPr>
                <w:rFonts w:eastAsia="Calibri"/>
                <w:sz w:val="24"/>
                <w:szCs w:val="24"/>
              </w:rPr>
              <w:t>third-party</w:t>
            </w:r>
            <w:r w:rsidRPr="005D2F60" w:rsidR="00244439">
              <w:rPr>
                <w:rFonts w:eastAsia="Calibri"/>
                <w:sz w:val="24"/>
                <w:szCs w:val="24"/>
              </w:rPr>
              <w:t xml:space="preserve"> activity, actions, </w:t>
            </w:r>
            <w:proofErr w:type="gramStart"/>
            <w:r w:rsidRPr="005D2F60" w:rsidR="00244439">
              <w:rPr>
                <w:rFonts w:eastAsia="Calibri"/>
                <w:sz w:val="24"/>
                <w:szCs w:val="24"/>
              </w:rPr>
              <w:t>inactions</w:t>
            </w:r>
            <w:proofErr w:type="gramEnd"/>
            <w:r w:rsidRPr="005D2F60" w:rsidR="00244439">
              <w:rPr>
                <w:rFonts w:eastAsia="Calibri"/>
                <w:sz w:val="24"/>
                <w:szCs w:val="24"/>
              </w:rPr>
              <w:t xml:space="preserve"> or behaviours</w:t>
            </w:r>
            <w:r w:rsidR="00F75B5F">
              <w:rPr>
                <w:rFonts w:eastAsia="Calibri"/>
                <w:sz w:val="24"/>
                <w:szCs w:val="24"/>
              </w:rPr>
              <w:t>.</w:t>
            </w:r>
          </w:p>
          <w:p w:rsidRPr="005D2F60" w:rsidR="006E3F6A" w:rsidP="006E3F6A" w:rsidRDefault="006E3F6A" w14:paraId="28CB828E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AAF78A" w14:paraId="10A5D434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BECF91D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D55DFD2" wp14:editId="7E86AE9C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13694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5D2F60" w:rsidR="006E3F6A" w:rsidP="006E3F6A" w:rsidRDefault="006E3F6A" w14:paraId="57B04844" w14:textId="7B42041E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:rsidRPr="005D2F60" w:rsidR="006E3F6A" w:rsidP="006E3F6A" w:rsidRDefault="008863A5" w14:paraId="20D14B92" w14:textId="348CB84B">
            <w:pPr>
              <w:rPr>
                <w:rFonts w:eastAsia="Calibri"/>
                <w:sz w:val="24"/>
                <w:szCs w:val="24"/>
              </w:rPr>
            </w:pPr>
            <w:r w:rsidRPr="005D2F60">
              <w:rPr>
                <w:rFonts w:eastAsia="Calibri"/>
                <w:sz w:val="24"/>
                <w:szCs w:val="24"/>
              </w:rPr>
              <w:t>O</w:t>
            </w:r>
            <w:r w:rsidRPr="005D2F60" w:rsidR="0030208D">
              <w:rPr>
                <w:rFonts w:eastAsia="Calibri"/>
                <w:sz w:val="24"/>
                <w:szCs w:val="24"/>
              </w:rPr>
              <w:t>ur colleagues know that we take safety</w:t>
            </w:r>
            <w:r w:rsidRPr="005D2F60" w:rsidR="005F6494">
              <w:rPr>
                <w:rFonts w:eastAsia="Calibri"/>
                <w:sz w:val="24"/>
                <w:szCs w:val="24"/>
              </w:rPr>
              <w:t xml:space="preserve"> and security</w:t>
            </w:r>
            <w:r w:rsidRPr="005D2F60" w:rsidR="0030208D">
              <w:rPr>
                <w:rFonts w:eastAsia="Calibri"/>
                <w:sz w:val="24"/>
                <w:szCs w:val="24"/>
              </w:rPr>
              <w:t xml:space="preserve"> seriously and</w:t>
            </w:r>
            <w:r w:rsidRPr="005D2F60" w:rsidR="005F6494">
              <w:rPr>
                <w:rFonts w:eastAsia="Calibri"/>
                <w:sz w:val="24"/>
                <w:szCs w:val="24"/>
              </w:rPr>
              <w:t xml:space="preserve"> that</w:t>
            </w:r>
            <w:r w:rsidRPr="005D2F60" w:rsidR="0030208D">
              <w:rPr>
                <w:rFonts w:eastAsia="Calibri"/>
                <w:sz w:val="24"/>
                <w:szCs w:val="24"/>
              </w:rPr>
              <w:t xml:space="preserve"> </w:t>
            </w:r>
            <w:r w:rsidRPr="005D2F60" w:rsidR="005F6494">
              <w:rPr>
                <w:rFonts w:eastAsia="Calibri"/>
                <w:sz w:val="24"/>
                <w:szCs w:val="24"/>
              </w:rPr>
              <w:t>it’s</w:t>
            </w:r>
            <w:r w:rsidRPr="005D2F60" w:rsidR="0030208D">
              <w:rPr>
                <w:rFonts w:eastAsia="Calibri"/>
                <w:sz w:val="24"/>
                <w:szCs w:val="24"/>
              </w:rPr>
              <w:t xml:space="preserve"> our number one </w:t>
            </w:r>
            <w:r w:rsidRPr="005D2F60" w:rsidR="005F6494">
              <w:rPr>
                <w:rFonts w:eastAsia="Calibri"/>
                <w:sz w:val="24"/>
                <w:szCs w:val="24"/>
              </w:rPr>
              <w:t>commitment</w:t>
            </w:r>
            <w:r w:rsidRPr="005D2F60" w:rsidR="00BD3DB7">
              <w:rPr>
                <w:rFonts w:eastAsia="Calibri"/>
                <w:sz w:val="24"/>
                <w:szCs w:val="24"/>
              </w:rPr>
              <w:t>. Confirming this important message continuously</w:t>
            </w:r>
            <w:r w:rsidR="005D2F60">
              <w:rPr>
                <w:rFonts w:eastAsia="Calibri"/>
                <w:sz w:val="24"/>
                <w:szCs w:val="24"/>
              </w:rPr>
              <w:t>,</w:t>
            </w:r>
            <w:r w:rsidRPr="005D2F60" w:rsidR="00C44673">
              <w:rPr>
                <w:rFonts w:eastAsia="Calibri"/>
                <w:sz w:val="24"/>
                <w:szCs w:val="24"/>
              </w:rPr>
              <w:t xml:space="preserve"> </w:t>
            </w:r>
            <w:r w:rsidRPr="005D2F60" w:rsidR="00D4474B">
              <w:rPr>
                <w:rFonts w:eastAsia="Calibri"/>
                <w:sz w:val="24"/>
                <w:szCs w:val="24"/>
              </w:rPr>
              <w:t>it will become</w:t>
            </w:r>
            <w:r w:rsidRPr="005D2F60" w:rsidR="002137F3">
              <w:rPr>
                <w:rFonts w:eastAsia="Calibri"/>
                <w:sz w:val="24"/>
                <w:szCs w:val="24"/>
              </w:rPr>
              <w:t xml:space="preserve"> part of our DNA</w:t>
            </w:r>
            <w:r w:rsidR="00F75B5F">
              <w:rPr>
                <w:rFonts w:eastAsia="Calibri"/>
                <w:sz w:val="24"/>
                <w:szCs w:val="24"/>
              </w:rPr>
              <w:t>.</w:t>
            </w:r>
          </w:p>
          <w:p w:rsidRPr="005D2F60" w:rsidR="006E3F6A" w:rsidP="006E3F6A" w:rsidRDefault="006E3F6A" w14:paraId="58F9027E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Pr="005D2F60" w:rsidR="006E3F6A" w:rsidP="006E3F6A" w:rsidRDefault="006E3F6A" w14:paraId="749B9B68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7CAAF78A" w14:paraId="2CAEF506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44CA8643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83F4005" wp14:editId="7500A7BF">
                  <wp:simplePos x="0" y="0"/>
                  <wp:positionH relativeFrom="column">
                    <wp:posOffset>107150</wp:posOffset>
                  </wp:positionH>
                  <wp:positionV relativeFrom="paragraph">
                    <wp:posOffset>269709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5D2F60" w:rsidR="006E3F6A" w:rsidP="006E3F6A" w:rsidRDefault="006E3F6A" w14:paraId="5B83D0FE" w14:textId="2C09914E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5D2F60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:rsidR="006E3F6A" w:rsidP="006E3F6A" w:rsidRDefault="00060EC6" w14:paraId="6AF581FA" w14:textId="2D0C87ED">
            <w:pPr>
              <w:rPr>
                <w:rFonts w:eastAsia="Calibri"/>
                <w:sz w:val="24"/>
                <w:szCs w:val="24"/>
              </w:rPr>
            </w:pPr>
            <w:r w:rsidRPr="7CAAF78A" w:rsidR="00060EC6">
              <w:rPr>
                <w:rFonts w:eastAsia="Calibri"/>
                <w:sz w:val="24"/>
                <w:szCs w:val="24"/>
              </w:rPr>
              <w:t>Have you got the ‘</w:t>
            </w:r>
            <w:hyperlink r:id="R49b8a11cd4444d5f">
              <w:r w:rsidRPr="7CAAF78A" w:rsidR="00060EC6">
                <w:rPr>
                  <w:rStyle w:val="Hyperlink"/>
                  <w:rFonts w:eastAsia="Calibri"/>
                  <w:sz w:val="24"/>
                  <w:szCs w:val="24"/>
                </w:rPr>
                <w:t xml:space="preserve">Swift </w:t>
              </w:r>
              <w:r w:rsidRPr="7CAAF78A" w:rsidR="005D2F60">
                <w:rPr>
                  <w:rStyle w:val="Hyperlink"/>
                  <w:rFonts w:eastAsia="Calibri"/>
                  <w:sz w:val="24"/>
                  <w:szCs w:val="24"/>
                </w:rPr>
                <w:t xml:space="preserve">(Frictionless) </w:t>
              </w:r>
              <w:r w:rsidRPr="7CAAF78A" w:rsidR="00060EC6">
                <w:rPr>
                  <w:rStyle w:val="Hyperlink"/>
                  <w:rFonts w:eastAsia="Calibri"/>
                  <w:sz w:val="24"/>
                  <w:szCs w:val="24"/>
                </w:rPr>
                <w:t xml:space="preserve">reporting’ </w:t>
              </w:r>
              <w:r w:rsidRPr="7CAAF78A" w:rsidR="005D2F60">
                <w:rPr>
                  <w:rStyle w:val="Hyperlink"/>
                  <w:rFonts w:eastAsia="Calibri"/>
                  <w:sz w:val="24"/>
                  <w:szCs w:val="24"/>
                </w:rPr>
                <w:t>A</w:t>
              </w:r>
              <w:r w:rsidRPr="7CAAF78A" w:rsidR="00060EC6">
                <w:rPr>
                  <w:rStyle w:val="Hyperlink"/>
                  <w:rFonts w:eastAsia="Calibri"/>
                  <w:sz w:val="24"/>
                  <w:szCs w:val="24"/>
                </w:rPr>
                <w:t>pp</w:t>
              </w:r>
            </w:hyperlink>
            <w:r w:rsidRPr="7CAAF78A" w:rsidR="00060EC6">
              <w:rPr>
                <w:rFonts w:eastAsia="Calibri"/>
                <w:sz w:val="24"/>
                <w:szCs w:val="24"/>
              </w:rPr>
              <w:t xml:space="preserve"> at your location yet? If not </w:t>
            </w:r>
            <w:r w:rsidRPr="7CAAF78A" w:rsidR="00EC6D79">
              <w:rPr>
                <w:rFonts w:eastAsia="Calibri"/>
                <w:sz w:val="24"/>
                <w:szCs w:val="24"/>
              </w:rPr>
              <w:t>it’s</w:t>
            </w:r>
            <w:r w:rsidRPr="7CAAF78A" w:rsidR="00EC6D79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060EC6">
              <w:rPr>
                <w:rFonts w:eastAsia="Calibri"/>
                <w:sz w:val="24"/>
                <w:szCs w:val="24"/>
              </w:rPr>
              <w:t xml:space="preserve">only an email </w:t>
            </w:r>
            <w:r w:rsidRPr="7CAAF78A" w:rsidR="005D2F60">
              <w:rPr>
                <w:rFonts w:eastAsia="Calibri"/>
                <w:sz w:val="24"/>
                <w:szCs w:val="24"/>
              </w:rPr>
              <w:t xml:space="preserve">or Teams message </w:t>
            </w:r>
            <w:r w:rsidRPr="7CAAF78A" w:rsidR="00060EC6">
              <w:rPr>
                <w:rFonts w:eastAsia="Calibri"/>
                <w:sz w:val="24"/>
                <w:szCs w:val="24"/>
              </w:rPr>
              <w:t xml:space="preserve">away. </w:t>
            </w:r>
            <w:r w:rsidRPr="7CAAF78A" w:rsidR="00EC6D79">
              <w:rPr>
                <w:rFonts w:eastAsia="Calibri"/>
                <w:sz w:val="24"/>
                <w:szCs w:val="24"/>
              </w:rPr>
              <w:t>Once you’re set up, you can report in real time and include images.</w:t>
            </w:r>
            <w:r w:rsidRPr="7CAAF78A" w:rsidR="00001D1D">
              <w:rPr>
                <w:rFonts w:eastAsia="Calibri"/>
                <w:sz w:val="24"/>
                <w:szCs w:val="24"/>
              </w:rPr>
              <w:t xml:space="preserve"> </w:t>
            </w:r>
            <w:r w:rsidRPr="7CAAF78A" w:rsidR="00060EC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D2F60" w:rsidP="006E3F6A" w:rsidRDefault="005D2F60" w14:paraId="0A36DAE6" w14:textId="75786365">
            <w:pPr>
              <w:rPr>
                <w:rFonts w:eastAsia="Calibri"/>
                <w:sz w:val="24"/>
                <w:szCs w:val="24"/>
              </w:rPr>
            </w:pPr>
          </w:p>
          <w:p w:rsidR="005D2F60" w:rsidP="006E3F6A" w:rsidRDefault="005D2F60" w14:paraId="268A2296" w14:textId="53A5E5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Contact: </w:t>
            </w:r>
            <w:hyperlink w:history="1" r:id="rId17">
              <w:r w:rsidRPr="00CD5C96">
                <w:rPr>
                  <w:rStyle w:val="Hyperlink"/>
                  <w:rFonts w:eastAsia="Calibri"/>
                  <w:sz w:val="24"/>
                  <w:szCs w:val="24"/>
                </w:rPr>
                <w:t>sam.greenwood@menziesaviation.com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for the Swift (Frictionless) reporting toolkit </w:t>
            </w:r>
          </w:p>
          <w:p w:rsidRPr="005D2F60" w:rsidR="006E3F6A" w:rsidP="006E3F6A" w:rsidRDefault="006E3F6A" w14:paraId="7CC5007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C27BC" w:rsidP="00A00E3A" w:rsidRDefault="000C27BC" w14:paraId="0BB238F9" w14:textId="77777777"/>
    <w:sectPr w:rsidR="000C27BC" w:rsidSect="006E3F6A">
      <w:headerReference w:type="default" r:id="rId18"/>
      <w:footerReference w:type="default" r:id="rId19"/>
      <w:headerReference w:type="first" r:id="rId20"/>
      <w:footerReference w:type="first" r:id="rId21"/>
      <w:pgSz w:w="11906" w:h="16838" w:orient="portrait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630" w:rsidP="007D1518" w:rsidRDefault="00345630" w14:paraId="35BA3628" w14:textId="77777777">
      <w:r>
        <w:separator/>
      </w:r>
    </w:p>
  </w:endnote>
  <w:endnote w:type="continuationSeparator" w:id="0">
    <w:p w:rsidR="00345630" w:rsidP="007D1518" w:rsidRDefault="00345630" w14:paraId="30C8242B" w14:textId="77777777">
      <w:r>
        <w:continuationSeparator/>
      </w:r>
    </w:p>
  </w:endnote>
  <w:endnote w:type="continuationNotice" w:id="1">
    <w:p w:rsidR="00345630" w:rsidRDefault="00345630" w14:paraId="361E30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099B" w:rsidRDefault="006F1295" w14:paraId="7F12B4F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83402" w:rsidR="00383402" w:rsidP="00117C4F" w:rsidRDefault="007112AA" w14:paraId="31453BC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02" w:rsid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630" w:rsidP="007D1518" w:rsidRDefault="00345630" w14:paraId="28BDB274" w14:textId="77777777">
      <w:r>
        <w:separator/>
      </w:r>
    </w:p>
  </w:footnote>
  <w:footnote w:type="continuationSeparator" w:id="0">
    <w:p w:rsidR="00345630" w:rsidP="007D1518" w:rsidRDefault="00345630" w14:paraId="4598EA67" w14:textId="77777777">
      <w:r>
        <w:continuationSeparator/>
      </w:r>
    </w:p>
  </w:footnote>
  <w:footnote w:type="continuationNotice" w:id="1">
    <w:p w:rsidR="00345630" w:rsidRDefault="00345630" w14:paraId="48EABEC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495" w:rsidP="00A00E3A" w:rsidRDefault="00536495" w14:paraId="07191D29" w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3F6A" w:rsidP="006E3F6A" w:rsidRDefault="006E3F6A" w14:paraId="424E7F03" w14:textId="20E3CC10">
    <w:pPr>
      <w:pStyle w:val="Header"/>
    </w:pPr>
  </w:p>
  <w:p w:rsidR="006E3F6A" w:rsidP="006E3F6A" w:rsidRDefault="006E3F6A" w14:paraId="2AE19763" w14:textId="5E184818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F6A" w:rsidP="006E3F6A" w:rsidRDefault="006E3F6A" w14:paraId="6DAFB675" w14:textId="3BF63472">
    <w:pPr>
      <w:pStyle w:val="Header"/>
    </w:pPr>
  </w:p>
  <w:p w:rsidR="006E3F6A" w:rsidP="006E3F6A" w:rsidRDefault="006E3F6A" w14:paraId="1EE8C955" w14:textId="1767EC03">
    <w:pPr>
      <w:pStyle w:val="Header"/>
    </w:pPr>
  </w:p>
  <w:p w:rsidRPr="008D2CE4" w:rsidR="006E3F6A" w:rsidP="006E3F6A" w:rsidRDefault="006E3F6A" w14:paraId="2D6BF168" w14:textId="77777777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8D2CE4">
      <w:rPr>
        <w:rFonts w:asciiTheme="minorHAnsi" w:hAnsiTheme="minorHAnsi" w:cstheme="minorHAnsi"/>
        <w:b/>
        <w:bCs/>
        <w:sz w:val="52"/>
        <w:szCs w:val="52"/>
      </w:rPr>
      <w:t xml:space="preserve">MORSE Week #1 </w:t>
    </w:r>
  </w:p>
  <w:p w:rsidRPr="008D2CE4" w:rsidR="006E3F6A" w:rsidP="006E3F6A" w:rsidRDefault="006E3F6A" w14:paraId="4064B049" w14:textId="2C9C77AB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Day</w:t>
    </w:r>
    <w:r w:rsidRPr="008D2CE4" w:rsidR="004311A7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Three</w:t>
    </w: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Pr="008D2CE4" w:rsidR="004311A7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Responsibly</w:t>
    </w:r>
    <w:r w:rsidRPr="008D2CE4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:rsidR="006E3F6A" w:rsidP="006E3F6A" w:rsidRDefault="006E3F6A" w14:paraId="5559310D" w14:textId="59BB9716">
    <w:pPr>
      <w:pStyle w:val="Header"/>
    </w:pPr>
  </w:p>
  <w:p w:rsidR="006E3F6A" w:rsidP="006E3F6A" w:rsidRDefault="006E3F6A" w14:paraId="0CA01F41" w14:textId="435D4269">
    <w:pPr>
      <w:pStyle w:val="Header"/>
    </w:pPr>
  </w:p>
  <w:p w:rsidRPr="006E3F6A" w:rsidR="006E3F6A" w:rsidP="006E3F6A" w:rsidRDefault="006E3F6A" w14:paraId="0BA964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1767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hint="default" w:ascii="Arial" w:hAnsi="Arial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0AA0"/>
    <w:rsid w:val="00001D1D"/>
    <w:rsid w:val="000024AE"/>
    <w:rsid w:val="00023116"/>
    <w:rsid w:val="000368F0"/>
    <w:rsid w:val="000415C2"/>
    <w:rsid w:val="00044060"/>
    <w:rsid w:val="00056E1D"/>
    <w:rsid w:val="00060EC6"/>
    <w:rsid w:val="0006241D"/>
    <w:rsid w:val="00063D7C"/>
    <w:rsid w:val="00064FF9"/>
    <w:rsid w:val="00092015"/>
    <w:rsid w:val="000A4351"/>
    <w:rsid w:val="000B120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63642"/>
    <w:rsid w:val="0018126C"/>
    <w:rsid w:val="001907F7"/>
    <w:rsid w:val="00190CA7"/>
    <w:rsid w:val="001A0EEB"/>
    <w:rsid w:val="001B4885"/>
    <w:rsid w:val="001B6C6E"/>
    <w:rsid w:val="001D390D"/>
    <w:rsid w:val="001D6A1C"/>
    <w:rsid w:val="001E2384"/>
    <w:rsid w:val="001F7792"/>
    <w:rsid w:val="001F7D1D"/>
    <w:rsid w:val="00202342"/>
    <w:rsid w:val="00210BE9"/>
    <w:rsid w:val="002137F3"/>
    <w:rsid w:val="00232593"/>
    <w:rsid w:val="0024364F"/>
    <w:rsid w:val="00244439"/>
    <w:rsid w:val="00257CC1"/>
    <w:rsid w:val="0029313C"/>
    <w:rsid w:val="002962CB"/>
    <w:rsid w:val="00297743"/>
    <w:rsid w:val="002B141C"/>
    <w:rsid w:val="002C4BF5"/>
    <w:rsid w:val="002D775B"/>
    <w:rsid w:val="0030208D"/>
    <w:rsid w:val="00306A29"/>
    <w:rsid w:val="00313819"/>
    <w:rsid w:val="003179C6"/>
    <w:rsid w:val="00320EA0"/>
    <w:rsid w:val="003324E1"/>
    <w:rsid w:val="00334EE6"/>
    <w:rsid w:val="00335A66"/>
    <w:rsid w:val="00336DE9"/>
    <w:rsid w:val="00340D2E"/>
    <w:rsid w:val="003424CC"/>
    <w:rsid w:val="003430FE"/>
    <w:rsid w:val="00345630"/>
    <w:rsid w:val="00375858"/>
    <w:rsid w:val="003825F0"/>
    <w:rsid w:val="00383402"/>
    <w:rsid w:val="0039099B"/>
    <w:rsid w:val="00391AA0"/>
    <w:rsid w:val="003F43C0"/>
    <w:rsid w:val="003F6DCB"/>
    <w:rsid w:val="0040542E"/>
    <w:rsid w:val="004222B7"/>
    <w:rsid w:val="0042406F"/>
    <w:rsid w:val="00430F0A"/>
    <w:rsid w:val="004311A7"/>
    <w:rsid w:val="004600F1"/>
    <w:rsid w:val="00465685"/>
    <w:rsid w:val="00490DEF"/>
    <w:rsid w:val="004A4D69"/>
    <w:rsid w:val="004D2A8F"/>
    <w:rsid w:val="004F2ECE"/>
    <w:rsid w:val="00520327"/>
    <w:rsid w:val="005248C3"/>
    <w:rsid w:val="00536495"/>
    <w:rsid w:val="00555E1C"/>
    <w:rsid w:val="0055606E"/>
    <w:rsid w:val="0057606A"/>
    <w:rsid w:val="0059175F"/>
    <w:rsid w:val="0059279F"/>
    <w:rsid w:val="00597AA1"/>
    <w:rsid w:val="005B251E"/>
    <w:rsid w:val="005B7D3C"/>
    <w:rsid w:val="005D2F60"/>
    <w:rsid w:val="005E2C0C"/>
    <w:rsid w:val="005F6494"/>
    <w:rsid w:val="006037F9"/>
    <w:rsid w:val="006126EB"/>
    <w:rsid w:val="00623E54"/>
    <w:rsid w:val="0064787F"/>
    <w:rsid w:val="00647D4E"/>
    <w:rsid w:val="00656813"/>
    <w:rsid w:val="0068499F"/>
    <w:rsid w:val="00691B86"/>
    <w:rsid w:val="00692C3D"/>
    <w:rsid w:val="006C3ACA"/>
    <w:rsid w:val="006D6BFD"/>
    <w:rsid w:val="006E3F6A"/>
    <w:rsid w:val="006E5CC4"/>
    <w:rsid w:val="006F1295"/>
    <w:rsid w:val="0070477F"/>
    <w:rsid w:val="007112AA"/>
    <w:rsid w:val="00714FE2"/>
    <w:rsid w:val="00716485"/>
    <w:rsid w:val="00725DA6"/>
    <w:rsid w:val="00731B41"/>
    <w:rsid w:val="00733072"/>
    <w:rsid w:val="00740E0D"/>
    <w:rsid w:val="00741B29"/>
    <w:rsid w:val="00744DAC"/>
    <w:rsid w:val="00750D67"/>
    <w:rsid w:val="00762C96"/>
    <w:rsid w:val="00783C98"/>
    <w:rsid w:val="007B2041"/>
    <w:rsid w:val="007C28A3"/>
    <w:rsid w:val="007D1518"/>
    <w:rsid w:val="007E2B37"/>
    <w:rsid w:val="0082071A"/>
    <w:rsid w:val="0084228B"/>
    <w:rsid w:val="008474B2"/>
    <w:rsid w:val="0086248C"/>
    <w:rsid w:val="00877269"/>
    <w:rsid w:val="00884619"/>
    <w:rsid w:val="00884995"/>
    <w:rsid w:val="008863A5"/>
    <w:rsid w:val="008C68A2"/>
    <w:rsid w:val="008D14DE"/>
    <w:rsid w:val="008D2CE4"/>
    <w:rsid w:val="00923C0A"/>
    <w:rsid w:val="00943F47"/>
    <w:rsid w:val="00957ECB"/>
    <w:rsid w:val="009824B3"/>
    <w:rsid w:val="00996E19"/>
    <w:rsid w:val="009A2750"/>
    <w:rsid w:val="009E27BE"/>
    <w:rsid w:val="009E43FD"/>
    <w:rsid w:val="009F3ABB"/>
    <w:rsid w:val="009F48BB"/>
    <w:rsid w:val="00A00E3A"/>
    <w:rsid w:val="00A048C3"/>
    <w:rsid w:val="00A15359"/>
    <w:rsid w:val="00A15942"/>
    <w:rsid w:val="00A26E5F"/>
    <w:rsid w:val="00A54D13"/>
    <w:rsid w:val="00A617C3"/>
    <w:rsid w:val="00A76DA2"/>
    <w:rsid w:val="00A94B35"/>
    <w:rsid w:val="00AA015A"/>
    <w:rsid w:val="00AF0B97"/>
    <w:rsid w:val="00B05FAC"/>
    <w:rsid w:val="00B31FC3"/>
    <w:rsid w:val="00B56941"/>
    <w:rsid w:val="00B63291"/>
    <w:rsid w:val="00B80CB5"/>
    <w:rsid w:val="00B91C13"/>
    <w:rsid w:val="00B92639"/>
    <w:rsid w:val="00BA70E4"/>
    <w:rsid w:val="00BC5ACF"/>
    <w:rsid w:val="00BD0EE9"/>
    <w:rsid w:val="00BD1B5C"/>
    <w:rsid w:val="00BD3DB7"/>
    <w:rsid w:val="00BE5DD6"/>
    <w:rsid w:val="00C029ED"/>
    <w:rsid w:val="00C23174"/>
    <w:rsid w:val="00C23E84"/>
    <w:rsid w:val="00C36385"/>
    <w:rsid w:val="00C44673"/>
    <w:rsid w:val="00C4588F"/>
    <w:rsid w:val="00C519AB"/>
    <w:rsid w:val="00C635A9"/>
    <w:rsid w:val="00C6573A"/>
    <w:rsid w:val="00C73E04"/>
    <w:rsid w:val="00C77F3E"/>
    <w:rsid w:val="00C803C4"/>
    <w:rsid w:val="00C96E68"/>
    <w:rsid w:val="00CC18A0"/>
    <w:rsid w:val="00CD70F3"/>
    <w:rsid w:val="00CE3FE6"/>
    <w:rsid w:val="00CE798F"/>
    <w:rsid w:val="00CF0300"/>
    <w:rsid w:val="00D02455"/>
    <w:rsid w:val="00D13DE4"/>
    <w:rsid w:val="00D404B4"/>
    <w:rsid w:val="00D40782"/>
    <w:rsid w:val="00D4474B"/>
    <w:rsid w:val="00D63ABA"/>
    <w:rsid w:val="00D752B2"/>
    <w:rsid w:val="00D82202"/>
    <w:rsid w:val="00D83C33"/>
    <w:rsid w:val="00D907E3"/>
    <w:rsid w:val="00D90905"/>
    <w:rsid w:val="00DB3298"/>
    <w:rsid w:val="00DB59BE"/>
    <w:rsid w:val="00DB6A25"/>
    <w:rsid w:val="00DC7297"/>
    <w:rsid w:val="00DF71B4"/>
    <w:rsid w:val="00E05FB1"/>
    <w:rsid w:val="00E2114F"/>
    <w:rsid w:val="00E237DC"/>
    <w:rsid w:val="00E2543B"/>
    <w:rsid w:val="00E258B8"/>
    <w:rsid w:val="00E74870"/>
    <w:rsid w:val="00E77F79"/>
    <w:rsid w:val="00E87033"/>
    <w:rsid w:val="00E97D48"/>
    <w:rsid w:val="00EA6620"/>
    <w:rsid w:val="00EB44FC"/>
    <w:rsid w:val="00EC3E6C"/>
    <w:rsid w:val="00EC6D79"/>
    <w:rsid w:val="00F21703"/>
    <w:rsid w:val="00F43823"/>
    <w:rsid w:val="00F60EB9"/>
    <w:rsid w:val="00F740A5"/>
    <w:rsid w:val="00F75B5F"/>
    <w:rsid w:val="00FB1BB8"/>
    <w:rsid w:val="00FB7F72"/>
    <w:rsid w:val="00FE6E88"/>
    <w:rsid w:val="181CFFF6"/>
    <w:rsid w:val="409E3CFB"/>
    <w:rsid w:val="44481090"/>
    <w:rsid w:val="4D041988"/>
    <w:rsid w:val="51457D71"/>
    <w:rsid w:val="7CAAF78A"/>
    <w:rsid w:val="7F7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622DBC88-E351-4F66-89E2-C63E716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8499F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styleId="MAHeading0" w:customStyle="1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styleId="MASenderDetails" w:customStyle="1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styleId="MADate" w:customStyle="1">
    <w:name w:val="MA Date"/>
    <w:basedOn w:val="Normal"/>
    <w:rsid w:val="00BD1B5C"/>
    <w:pPr>
      <w:spacing w:before="1840" w:after="240"/>
    </w:pPr>
  </w:style>
  <w:style w:type="paragraph" w:styleId="MASalutation" w:customStyle="1">
    <w:name w:val="MA Salutation"/>
    <w:basedOn w:val="Normal"/>
    <w:next w:val="MASubject"/>
    <w:qFormat/>
    <w:rsid w:val="003324E1"/>
    <w:pPr>
      <w:spacing w:before="240" w:after="240"/>
    </w:pPr>
  </w:style>
  <w:style w:type="paragraph" w:styleId="MASubject" w:customStyle="1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styleId="MANormal" w:customStyle="1">
    <w:name w:val="MA Normal"/>
    <w:basedOn w:val="Normal"/>
    <w:qFormat/>
    <w:rsid w:val="0040542E"/>
    <w:pPr>
      <w:spacing w:after="260"/>
    </w:pPr>
  </w:style>
  <w:style w:type="paragraph" w:styleId="MASpacer" w:customStyle="1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styleId="MARecipientDetails" w:customStyle="1">
    <w:name w:val="MA Recipient Details"/>
    <w:basedOn w:val="Normal"/>
    <w:qFormat/>
    <w:rsid w:val="003324E1"/>
    <w:pPr>
      <w:spacing w:line="240" w:lineRule="atLeast"/>
    </w:pPr>
  </w:style>
  <w:style w:type="paragraph" w:styleId="MASignoff" w:customStyle="1">
    <w:name w:val="MA Signoff"/>
    <w:basedOn w:val="Normal"/>
    <w:qFormat/>
    <w:rsid w:val="003324E1"/>
  </w:style>
  <w:style w:type="paragraph" w:styleId="MABullets" w:customStyle="1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styleId="MANumbered" w:customStyle="1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styleId="MAHeading3" w:customStyle="1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styleId="MenziesAviationBlueTable" w:customStyle="1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color="ACACAC" w:themeColor="accent4" w:sz="4" w:space="0"/>
        <w:left w:val="single" w:color="ACACAC" w:themeColor="accent4" w:sz="4" w:space="0"/>
        <w:bottom w:val="single" w:color="ACACAC" w:themeColor="accent4" w:sz="4" w:space="0"/>
        <w:right w:val="single" w:color="ACACAC" w:themeColor="accent4" w:sz="4" w:space="0"/>
        <w:insideH w:val="single" w:color="ACACAC" w:themeColor="accent4" w:sz="4" w:space="0"/>
        <w:insideV w:val="single" w:color="ACACAC" w:themeColor="accent4" w:sz="4" w:space="0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color="ACACAC" w:themeColor="accent4" w:sz="4" w:space="0"/>
          <w:left w:val="single" w:color="ACACAC" w:themeColor="accent4" w:sz="4" w:space="0"/>
          <w:bottom w:val="single" w:color="ACACAC" w:themeColor="accent4" w:sz="4" w:space="0"/>
          <w:right w:val="single" w:color="ACACAC" w:themeColor="accent4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24C6B" w:themeFill="accent1"/>
      </w:tcPr>
    </w:tblStylePr>
  </w:style>
  <w:style w:type="paragraph" w:styleId="MAMainTitle1" w:customStyle="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styleId="MAHeading1" w:customStyle="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styleId="MAHeading2" w:customStyle="1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styleId="MADetails" w:customStyle="1">
    <w:name w:val="MA Details"/>
    <w:basedOn w:val="Normal"/>
    <w:next w:val="MANormal"/>
    <w:qFormat/>
    <w:rsid w:val="00BA70E4"/>
    <w:pPr>
      <w:spacing w:line="240" w:lineRule="atLeast"/>
    </w:pPr>
  </w:style>
  <w:style w:type="paragraph" w:styleId="MASalary" w:customStyle="1">
    <w:name w:val="MA Salary"/>
    <w:basedOn w:val="MANormal"/>
    <w:next w:val="MADetails"/>
    <w:qFormat/>
    <w:rsid w:val="0040542E"/>
    <w:pPr>
      <w:spacing w:after="720"/>
    </w:pPr>
  </w:style>
  <w:style w:type="paragraph" w:styleId="MALineDivider" w:customStyle="1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D79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6D7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6D79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F75B5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D2F60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F60"/>
    <w:rPr>
      <w:color w:val="EA685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sam.greenwood@menziesaviation.com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ogin.airsweb.net/Authentication/PickAuthProvider/?client_id=Menzies&amp;redirect_uri=https%3A%2F%2Fuk.airsweb.net%2Ftenant%2Fapi%2FMenzies%2Fauthentication%2Fconsumer&amp;showAdmin=False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johnmenzies.sharepoint.com/:b:/s/GroupRisk/ER85zkSDwGFFhaVE85EzrFoBcgxHp6tLHrJDhSrGTW-_0g?e=r6Qwt5" TargetMode="External" Id="Rf62c89a1b04348a2" /><Relationship Type="http://schemas.openxmlformats.org/officeDocument/2006/relationships/hyperlink" Target="https://johnmenzies-my.sharepoint.com/:v:/g/personal/yogesh_parekh_johnmenzies_aero/ESR0n1ePAm5MnIDecihGCzgBh8De3PXrujqNNGXEq4U_XQ?e=JLZljo" TargetMode="External" Id="R49b8a11cd4444d5f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Menzies Aviation Internal Vacancy Template A4 (2020)</ap:Template>
  <ap:Application>Microsoft Word for the web</ap:Application>
  <ap:DocSecurity>0</ap:DocSecurity>
  <ap:ScaleCrop>false</ap:ScaleCrop>
  <ap:Company>Menzies Aviation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Vacancy</dc:title>
  <dc:subject/>
  <dc:creator>Joanna Jamrozy</dc:creator>
  <keywords>Vacancy</keywords>
  <dc:description>v1.0 by Kessler Associates</dc:description>
  <lastModifiedBy>Yogesh Parekh</lastModifiedBy>
  <revision>5</revision>
  <dcterms:created xsi:type="dcterms:W3CDTF">2022-03-15T17:44:00.0000000Z</dcterms:created>
  <dcterms:modified xsi:type="dcterms:W3CDTF">2022-03-16T10:37:34.1784643Z</dcterms:modified>
  <category>Template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